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95B" w:rsidRPr="0016595B" w:rsidRDefault="0016595B" w:rsidP="0016595B">
      <w:pPr>
        <w:widowControl/>
        <w:shd w:val="clear" w:color="auto" w:fill="FFFFFF"/>
        <w:jc w:val="center"/>
        <w:textAlignment w:val="center"/>
        <w:outlineLvl w:val="3"/>
        <w:rPr>
          <w:rFonts w:ascii="Tahoma" w:eastAsia="宋体" w:hAnsi="Tahoma" w:cs="Tahoma"/>
          <w:b/>
          <w:bCs/>
          <w:color w:val="2F2727"/>
          <w:kern w:val="0"/>
          <w:sz w:val="33"/>
          <w:szCs w:val="33"/>
        </w:rPr>
      </w:pPr>
      <w:r w:rsidRPr="0016595B">
        <w:rPr>
          <w:rFonts w:ascii="Tahoma" w:eastAsia="宋体" w:hAnsi="Tahoma" w:cs="Tahoma"/>
          <w:b/>
          <w:bCs/>
          <w:color w:val="2F2727"/>
          <w:kern w:val="0"/>
          <w:sz w:val="33"/>
          <w:szCs w:val="33"/>
        </w:rPr>
        <w:t>关于开展第三轮岗位设置与聘用工作的通知</w:t>
      </w:r>
      <w:r w:rsidRPr="0016595B">
        <w:rPr>
          <w:rFonts w:ascii="Tahoma" w:eastAsia="宋体" w:hAnsi="Tahoma" w:cs="Tahoma"/>
          <w:b/>
          <w:bCs/>
          <w:color w:val="2F2727"/>
          <w:kern w:val="0"/>
          <w:sz w:val="33"/>
          <w:szCs w:val="33"/>
        </w:rPr>
        <w:t xml:space="preserve"> </w:t>
      </w:r>
    </w:p>
    <w:p w:rsidR="0016595B" w:rsidRPr="0016595B" w:rsidRDefault="0016595B" w:rsidP="0016595B">
      <w:pPr>
        <w:widowControl/>
        <w:shd w:val="clear" w:color="auto" w:fill="FFFFFF"/>
        <w:spacing w:line="360" w:lineRule="auto"/>
        <w:jc w:val="left"/>
        <w:rPr>
          <w:rFonts w:ascii="宋体!important" w:eastAsia="宋体!important" w:hAnsi="Tahoma" w:cs="Tahoma"/>
          <w:kern w:val="0"/>
          <w:sz w:val="18"/>
          <w:szCs w:val="18"/>
        </w:rPr>
      </w:pPr>
      <w:r w:rsidRPr="0016595B">
        <w:rPr>
          <w:rFonts w:cs="Tahoma" w:hint="eastAsia"/>
          <w:color w:val="000000"/>
          <w:kern w:val="0"/>
          <w:sz w:val="24"/>
          <w:szCs w:val="24"/>
        </w:rPr>
        <w:t>    为进一步完善学校岗位设置与聘用管理制度，优化人力资源配置，深入实施人才强校战略，推进学校各项事业发展，根据</w:t>
      </w:r>
      <w:r w:rsidRPr="0016595B">
        <w:rPr>
          <w:rFonts w:cs="Tahoma" w:hint="eastAsia"/>
          <w:color w:val="000000" w:themeColor="text1"/>
          <w:kern w:val="0"/>
          <w:sz w:val="24"/>
          <w:szCs w:val="24"/>
        </w:rPr>
        <w:t>《浙江中医药大学第三轮岗位设置与聘用实施方案》</w:t>
      </w:r>
      <w:r w:rsidRPr="0016595B">
        <w:rPr>
          <w:rFonts w:cs="Tahoma" w:hint="eastAsia"/>
          <w:color w:val="000000"/>
          <w:kern w:val="0"/>
          <w:sz w:val="24"/>
          <w:szCs w:val="24"/>
        </w:rPr>
        <w:t>精神，现将有关工作通知如下：</w:t>
      </w:r>
    </w:p>
    <w:p w:rsidR="0016595B" w:rsidRPr="0016595B" w:rsidRDefault="0016595B" w:rsidP="0016595B">
      <w:pPr>
        <w:widowControl/>
        <w:shd w:val="clear" w:color="auto" w:fill="FFFFFF"/>
        <w:spacing w:line="360" w:lineRule="auto"/>
        <w:ind w:firstLineChars="200" w:firstLine="562"/>
        <w:jc w:val="left"/>
        <w:rPr>
          <w:rFonts w:ascii="宋体!important" w:eastAsia="宋体!important" w:hAnsi="Tahoma" w:cs="Tahoma" w:hint="eastAsia"/>
          <w:kern w:val="0"/>
          <w:sz w:val="18"/>
          <w:szCs w:val="18"/>
        </w:rPr>
      </w:pPr>
      <w:r w:rsidRPr="0016595B">
        <w:rPr>
          <w:rFonts w:ascii="黑体" w:eastAsia="黑体" w:hAnsi="黑体" w:cs="Tahoma" w:hint="eastAsia"/>
          <w:b/>
          <w:color w:val="000000"/>
          <w:kern w:val="0"/>
          <w:sz w:val="28"/>
          <w:szCs w:val="28"/>
        </w:rPr>
        <w:t>一、实施范围</w:t>
      </w:r>
    </w:p>
    <w:p w:rsidR="0016595B" w:rsidRPr="0016595B" w:rsidRDefault="0016595B" w:rsidP="0016595B">
      <w:pPr>
        <w:widowControl/>
        <w:shd w:val="clear" w:color="auto" w:fill="FFFFFF"/>
        <w:spacing w:line="560" w:lineRule="exact"/>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学校在岗的事业编制人员。</w:t>
      </w:r>
    </w:p>
    <w:p w:rsidR="0016595B" w:rsidRPr="0016595B" w:rsidRDefault="0016595B" w:rsidP="0016595B">
      <w:pPr>
        <w:widowControl/>
        <w:shd w:val="clear" w:color="auto" w:fill="FFFFFF"/>
        <w:spacing w:line="360" w:lineRule="auto"/>
        <w:ind w:firstLineChars="200" w:firstLine="562"/>
        <w:jc w:val="left"/>
        <w:rPr>
          <w:rFonts w:ascii="宋体!important" w:eastAsia="宋体!important" w:hAnsi="Tahoma" w:cs="Tahoma" w:hint="eastAsia"/>
          <w:kern w:val="0"/>
          <w:sz w:val="18"/>
          <w:szCs w:val="18"/>
        </w:rPr>
      </w:pPr>
      <w:r w:rsidRPr="0016595B">
        <w:rPr>
          <w:rFonts w:ascii="黑体" w:eastAsia="黑体" w:hAnsi="黑体" w:cs="Tahoma" w:hint="eastAsia"/>
          <w:b/>
          <w:color w:val="000000"/>
          <w:kern w:val="0"/>
          <w:sz w:val="28"/>
          <w:szCs w:val="28"/>
        </w:rPr>
        <w:t>二、岗位数量</w:t>
      </w:r>
    </w:p>
    <w:p w:rsidR="0016595B" w:rsidRPr="0016595B" w:rsidRDefault="0016595B" w:rsidP="0016595B">
      <w:pPr>
        <w:widowControl/>
        <w:shd w:val="clear" w:color="auto" w:fill="FFFFFF"/>
        <w:spacing w:line="560" w:lineRule="exact"/>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根据《浙江省高等学校岗位设置管理实施意见》规定和上级主管部门核准的岗位编制数，参照</w:t>
      </w:r>
      <w:r w:rsidRPr="0016595B">
        <w:rPr>
          <w:rFonts w:ascii="Calibri" w:eastAsia="宋体!important" w:hAnsi="Calibri" w:cs="Calibri" w:hint="eastAsia"/>
          <w:color w:val="000000"/>
          <w:kern w:val="0"/>
          <w:sz w:val="24"/>
          <w:szCs w:val="24"/>
        </w:rPr>
        <w:t>2017</w:t>
      </w:r>
      <w:r w:rsidRPr="0016595B">
        <w:rPr>
          <w:rFonts w:cs="Tahoma" w:hint="eastAsia"/>
          <w:color w:val="000000"/>
          <w:kern w:val="0"/>
          <w:sz w:val="24"/>
          <w:szCs w:val="24"/>
        </w:rPr>
        <w:t>年底实有在岗人数，本轮岗位聘用设置岗位总量为</w:t>
      </w:r>
      <w:r w:rsidRPr="0016595B">
        <w:rPr>
          <w:rFonts w:ascii="Calibri" w:eastAsia="宋体!important" w:hAnsi="Calibri" w:cs="Calibri" w:hint="eastAsia"/>
          <w:color w:val="000000"/>
          <w:kern w:val="0"/>
          <w:sz w:val="24"/>
          <w:szCs w:val="24"/>
        </w:rPr>
        <w:t>1126</w:t>
      </w:r>
      <w:r w:rsidRPr="0016595B">
        <w:rPr>
          <w:rFonts w:cs="Tahoma" w:hint="eastAsia"/>
          <w:color w:val="000000"/>
          <w:kern w:val="0"/>
          <w:sz w:val="24"/>
          <w:szCs w:val="24"/>
        </w:rPr>
        <w:t>个左右，其中设置专业技术岗位</w:t>
      </w:r>
      <w:r w:rsidRPr="0016595B">
        <w:rPr>
          <w:rFonts w:ascii="Calibri" w:eastAsia="宋体!important" w:hAnsi="Calibri" w:cs="Calibri" w:hint="eastAsia"/>
          <w:color w:val="000000"/>
          <w:kern w:val="0"/>
          <w:sz w:val="24"/>
          <w:szCs w:val="24"/>
        </w:rPr>
        <w:t>820</w:t>
      </w:r>
      <w:r w:rsidRPr="0016595B">
        <w:rPr>
          <w:rFonts w:cs="Tahoma" w:hint="eastAsia"/>
          <w:color w:val="000000"/>
          <w:kern w:val="0"/>
          <w:sz w:val="24"/>
          <w:szCs w:val="24"/>
        </w:rPr>
        <w:t>个左右，约占岗位总量</w:t>
      </w:r>
      <w:r w:rsidRPr="0016595B">
        <w:rPr>
          <w:rFonts w:ascii="Calibri" w:eastAsia="宋体!important" w:hAnsi="Calibri" w:cs="Calibri" w:hint="eastAsia"/>
          <w:color w:val="000000"/>
          <w:kern w:val="0"/>
          <w:sz w:val="24"/>
          <w:szCs w:val="24"/>
        </w:rPr>
        <w:t xml:space="preserve">72.8% </w:t>
      </w:r>
      <w:r w:rsidRPr="0016595B">
        <w:rPr>
          <w:rFonts w:cs="Tahoma" w:hint="eastAsia"/>
          <w:color w:val="000000"/>
          <w:kern w:val="0"/>
          <w:sz w:val="24"/>
          <w:szCs w:val="24"/>
        </w:rPr>
        <w:t>（其中教师岗位约占学校岗位总量</w:t>
      </w:r>
      <w:r w:rsidRPr="0016595B">
        <w:rPr>
          <w:rFonts w:ascii="Calibri" w:eastAsia="宋体!important" w:hAnsi="Calibri" w:cs="Calibri" w:hint="eastAsia"/>
          <w:color w:val="000000"/>
          <w:kern w:val="0"/>
          <w:sz w:val="24"/>
          <w:szCs w:val="24"/>
        </w:rPr>
        <w:t>54.2%</w:t>
      </w:r>
      <w:r w:rsidRPr="0016595B">
        <w:rPr>
          <w:rFonts w:cs="Tahoma" w:hint="eastAsia"/>
          <w:color w:val="000000"/>
          <w:kern w:val="0"/>
          <w:sz w:val="24"/>
          <w:szCs w:val="24"/>
        </w:rPr>
        <w:t>）；管理岗位（含管理六级及以上领导职数）</w:t>
      </w:r>
      <w:r w:rsidRPr="0016595B">
        <w:rPr>
          <w:rFonts w:ascii="Calibri" w:eastAsia="宋体!important" w:hAnsi="Calibri" w:cs="Calibri" w:hint="eastAsia"/>
          <w:color w:val="000000"/>
          <w:kern w:val="0"/>
          <w:sz w:val="24"/>
          <w:szCs w:val="24"/>
        </w:rPr>
        <w:t>289</w:t>
      </w:r>
      <w:r w:rsidRPr="0016595B">
        <w:rPr>
          <w:rFonts w:cs="Tahoma" w:hint="eastAsia"/>
          <w:color w:val="000000"/>
          <w:kern w:val="0"/>
          <w:sz w:val="24"/>
          <w:szCs w:val="24"/>
        </w:rPr>
        <w:t>个左右，约占岗位总量</w:t>
      </w:r>
      <w:r w:rsidRPr="0016595B">
        <w:rPr>
          <w:rFonts w:ascii="Calibri" w:eastAsia="宋体!important" w:hAnsi="Calibri" w:cs="Calibri" w:hint="eastAsia"/>
          <w:color w:val="000000"/>
          <w:kern w:val="0"/>
          <w:sz w:val="24"/>
          <w:szCs w:val="24"/>
        </w:rPr>
        <w:t xml:space="preserve">25.6% </w:t>
      </w:r>
      <w:r w:rsidRPr="0016595B">
        <w:rPr>
          <w:rFonts w:cs="Tahoma" w:hint="eastAsia"/>
          <w:color w:val="000000"/>
          <w:kern w:val="0"/>
          <w:sz w:val="24"/>
          <w:szCs w:val="24"/>
        </w:rPr>
        <w:t>；工勤技能岗位</w:t>
      </w:r>
      <w:r w:rsidRPr="0016595B">
        <w:rPr>
          <w:rFonts w:ascii="Calibri" w:eastAsia="宋体!important" w:hAnsi="Calibri" w:cs="Calibri" w:hint="eastAsia"/>
          <w:color w:val="000000"/>
          <w:kern w:val="0"/>
          <w:sz w:val="24"/>
          <w:szCs w:val="24"/>
        </w:rPr>
        <w:t>17</w:t>
      </w:r>
      <w:r w:rsidRPr="0016595B">
        <w:rPr>
          <w:rFonts w:cs="Tahoma" w:hint="eastAsia"/>
          <w:color w:val="000000"/>
          <w:kern w:val="0"/>
          <w:sz w:val="24"/>
          <w:szCs w:val="24"/>
        </w:rPr>
        <w:t>个左右，约占岗位总量</w:t>
      </w:r>
      <w:r w:rsidRPr="0016595B">
        <w:rPr>
          <w:rFonts w:ascii="Calibri" w:eastAsia="宋体!important" w:hAnsi="Calibri" w:cs="Calibri" w:hint="eastAsia"/>
          <w:color w:val="000000"/>
          <w:kern w:val="0"/>
          <w:sz w:val="24"/>
          <w:szCs w:val="24"/>
        </w:rPr>
        <w:t xml:space="preserve">1.5% </w:t>
      </w:r>
      <w:r w:rsidRPr="0016595B">
        <w:rPr>
          <w:rFonts w:cs="Tahoma" w:hint="eastAsia"/>
          <w:color w:val="000000"/>
          <w:kern w:val="0"/>
          <w:sz w:val="24"/>
          <w:szCs w:val="24"/>
        </w:rPr>
        <w:t>。第三轮岗聘期间新进人员岗位由学校根据上级核定的岗位数另行追加。</w:t>
      </w:r>
    </w:p>
    <w:p w:rsidR="0016595B" w:rsidRPr="0016595B" w:rsidRDefault="0016595B" w:rsidP="0016595B">
      <w:pPr>
        <w:widowControl/>
        <w:shd w:val="clear" w:color="auto" w:fill="FFFFFF"/>
        <w:spacing w:line="360" w:lineRule="auto"/>
        <w:ind w:firstLineChars="200" w:firstLine="562"/>
        <w:jc w:val="left"/>
        <w:rPr>
          <w:rFonts w:ascii="宋体!important" w:eastAsia="宋体!important" w:hAnsi="Tahoma" w:cs="Tahoma" w:hint="eastAsia"/>
          <w:kern w:val="0"/>
          <w:sz w:val="18"/>
          <w:szCs w:val="18"/>
        </w:rPr>
      </w:pPr>
      <w:r w:rsidRPr="0016595B">
        <w:rPr>
          <w:rFonts w:ascii="黑体" w:eastAsia="黑体" w:hAnsi="黑体" w:cs="Tahoma" w:hint="eastAsia"/>
          <w:b/>
          <w:color w:val="000000"/>
          <w:kern w:val="0"/>
          <w:sz w:val="28"/>
          <w:szCs w:val="28"/>
        </w:rPr>
        <w:t>三、组织机构及聘用权限</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（一）学校成立岗位设置与聘用工作领导小组，全面负责本校的岗位设置与聘用工作，并研究决定岗位设置与聘用工作中出现的特殊问题。</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（二）学校成立岗位设置与聘用工作委员会，负责全校岗位设置与聘用的日常工作，主要职责是：（</w:t>
      </w:r>
      <w:r w:rsidRPr="0016595B">
        <w:rPr>
          <w:rFonts w:ascii="Calibri" w:eastAsia="宋体!important" w:hAnsi="Calibri" w:cs="Calibri" w:hint="eastAsia"/>
          <w:color w:val="000000"/>
          <w:kern w:val="0"/>
          <w:sz w:val="24"/>
          <w:szCs w:val="24"/>
        </w:rPr>
        <w:t>1</w:t>
      </w:r>
      <w:r w:rsidRPr="0016595B">
        <w:rPr>
          <w:rFonts w:cs="Tahoma" w:hint="eastAsia"/>
          <w:color w:val="000000"/>
          <w:kern w:val="0"/>
          <w:sz w:val="24"/>
          <w:szCs w:val="24"/>
        </w:rPr>
        <w:t>）拟定各类各级岗位聘用条件；（</w:t>
      </w:r>
      <w:r w:rsidRPr="0016595B">
        <w:rPr>
          <w:rFonts w:ascii="Calibri" w:eastAsia="宋体!important" w:hAnsi="Calibri" w:cs="Calibri" w:hint="eastAsia"/>
          <w:color w:val="000000"/>
          <w:kern w:val="0"/>
          <w:sz w:val="24"/>
          <w:szCs w:val="24"/>
        </w:rPr>
        <w:t>2</w:t>
      </w:r>
      <w:r w:rsidRPr="0016595B">
        <w:rPr>
          <w:rFonts w:cs="Tahoma" w:hint="eastAsia"/>
          <w:color w:val="000000"/>
          <w:kern w:val="0"/>
          <w:sz w:val="24"/>
          <w:szCs w:val="24"/>
        </w:rPr>
        <w:t>）负责专业技术一级、二级岗人员的推荐报批；（</w:t>
      </w:r>
      <w:r w:rsidRPr="0016595B">
        <w:rPr>
          <w:rFonts w:ascii="Calibri" w:eastAsia="宋体!important" w:hAnsi="Calibri" w:cs="Calibri" w:hint="eastAsia"/>
          <w:color w:val="000000"/>
          <w:kern w:val="0"/>
          <w:sz w:val="24"/>
          <w:szCs w:val="24"/>
        </w:rPr>
        <w:t>3</w:t>
      </w:r>
      <w:r w:rsidRPr="0016595B">
        <w:rPr>
          <w:rFonts w:cs="Tahoma" w:hint="eastAsia"/>
          <w:color w:val="000000"/>
          <w:kern w:val="0"/>
          <w:sz w:val="24"/>
          <w:szCs w:val="24"/>
        </w:rPr>
        <w:t>）评审确定专业技术四级及以上岗位聘用人员、工勤技能岗位聘用人员，审核管理岗位聘用人员；（</w:t>
      </w:r>
      <w:r w:rsidRPr="0016595B">
        <w:rPr>
          <w:rFonts w:ascii="Calibri" w:eastAsia="宋体!important" w:hAnsi="Calibri" w:cs="Calibri" w:hint="eastAsia"/>
          <w:color w:val="000000"/>
          <w:kern w:val="0"/>
          <w:sz w:val="24"/>
          <w:szCs w:val="24"/>
        </w:rPr>
        <w:t>4</w:t>
      </w:r>
      <w:r w:rsidRPr="0016595B">
        <w:rPr>
          <w:rFonts w:cs="Tahoma" w:hint="eastAsia"/>
          <w:color w:val="000000"/>
          <w:kern w:val="0"/>
          <w:sz w:val="24"/>
          <w:szCs w:val="24"/>
        </w:rPr>
        <w:t>）审核学院（单位）提出的专业技术五级及以下岗位聘用人员；（</w:t>
      </w:r>
      <w:r w:rsidRPr="0016595B">
        <w:rPr>
          <w:rFonts w:ascii="Calibri" w:eastAsia="宋体!important" w:hAnsi="Calibri" w:cs="Calibri" w:hint="eastAsia"/>
          <w:color w:val="000000"/>
          <w:kern w:val="0"/>
          <w:sz w:val="24"/>
          <w:szCs w:val="24"/>
        </w:rPr>
        <w:t>5</w:t>
      </w:r>
      <w:r w:rsidRPr="0016595B">
        <w:rPr>
          <w:rFonts w:cs="Tahoma" w:hint="eastAsia"/>
          <w:color w:val="000000"/>
          <w:kern w:val="0"/>
          <w:sz w:val="24"/>
          <w:szCs w:val="24"/>
        </w:rPr>
        <w:t>）评审确定聘期内有关人员的岗位等级调整及新进人员增聘。</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lastRenderedPageBreak/>
        <w:t>（三）各学院（单位）分别成立学院、机关（离退休）、直属单位、学生</w:t>
      </w:r>
      <w:proofErr w:type="gramStart"/>
      <w:r w:rsidRPr="0016595B">
        <w:rPr>
          <w:rFonts w:cs="Tahoma" w:hint="eastAsia"/>
          <w:color w:val="000000"/>
          <w:kern w:val="0"/>
          <w:sz w:val="24"/>
          <w:szCs w:val="24"/>
        </w:rPr>
        <w:t>思政教师</w:t>
      </w:r>
      <w:proofErr w:type="gramEnd"/>
      <w:r w:rsidRPr="0016595B">
        <w:rPr>
          <w:rFonts w:cs="Tahoma" w:hint="eastAsia"/>
          <w:color w:val="000000"/>
          <w:kern w:val="0"/>
          <w:sz w:val="24"/>
          <w:szCs w:val="24"/>
        </w:rPr>
        <w:t>岗位聘用工作小组，负责各学院（单位）岗位设置与聘用的工作，主要职责是：（</w:t>
      </w:r>
      <w:r w:rsidRPr="0016595B">
        <w:rPr>
          <w:rFonts w:ascii="Calibri" w:eastAsia="宋体!important" w:hAnsi="Calibri" w:cs="Calibri" w:hint="eastAsia"/>
          <w:color w:val="000000"/>
          <w:kern w:val="0"/>
          <w:sz w:val="24"/>
          <w:szCs w:val="24"/>
        </w:rPr>
        <w:t>1</w:t>
      </w:r>
      <w:r w:rsidRPr="0016595B">
        <w:rPr>
          <w:rFonts w:cs="Tahoma" w:hint="eastAsia"/>
          <w:color w:val="000000"/>
          <w:kern w:val="0"/>
          <w:sz w:val="24"/>
          <w:szCs w:val="24"/>
        </w:rPr>
        <w:t>）负责制定本学院（单位）岗位聘用具体实施细则；（</w:t>
      </w:r>
      <w:r w:rsidRPr="0016595B">
        <w:rPr>
          <w:rFonts w:ascii="Calibri" w:eastAsia="宋体!important" w:hAnsi="Calibri" w:cs="Calibri" w:hint="eastAsia"/>
          <w:color w:val="000000"/>
          <w:kern w:val="0"/>
          <w:sz w:val="24"/>
          <w:szCs w:val="24"/>
        </w:rPr>
        <w:t>2</w:t>
      </w:r>
      <w:r w:rsidRPr="0016595B">
        <w:rPr>
          <w:rFonts w:cs="Tahoma" w:hint="eastAsia"/>
          <w:color w:val="000000"/>
          <w:kern w:val="0"/>
          <w:sz w:val="24"/>
          <w:szCs w:val="24"/>
        </w:rPr>
        <w:t>）负责岗位聘用的组织申报、资格审查、公示等工作；（</w:t>
      </w:r>
      <w:r w:rsidRPr="0016595B">
        <w:rPr>
          <w:rFonts w:ascii="Calibri" w:eastAsia="宋体!important" w:hAnsi="Calibri" w:cs="Calibri" w:hint="eastAsia"/>
          <w:color w:val="000000"/>
          <w:kern w:val="0"/>
          <w:sz w:val="24"/>
          <w:szCs w:val="24"/>
        </w:rPr>
        <w:t>3</w:t>
      </w:r>
      <w:r w:rsidRPr="0016595B">
        <w:rPr>
          <w:rFonts w:cs="Tahoma" w:hint="eastAsia"/>
          <w:color w:val="000000"/>
          <w:kern w:val="0"/>
          <w:sz w:val="24"/>
          <w:szCs w:val="24"/>
        </w:rPr>
        <w:t>）负责专业技术五级及以下岗位聘用人员评定、四级及以上岗位聘用人员推荐工作；（</w:t>
      </w:r>
      <w:r w:rsidRPr="0016595B">
        <w:rPr>
          <w:rFonts w:ascii="Calibri" w:eastAsia="宋体!important" w:hAnsi="Calibri" w:cs="Calibri" w:hint="eastAsia"/>
          <w:color w:val="000000"/>
          <w:kern w:val="0"/>
          <w:sz w:val="24"/>
          <w:szCs w:val="24"/>
        </w:rPr>
        <w:t>4</w:t>
      </w:r>
      <w:r w:rsidRPr="0016595B">
        <w:rPr>
          <w:rFonts w:cs="Tahoma" w:hint="eastAsia"/>
          <w:color w:val="000000"/>
          <w:kern w:val="0"/>
          <w:sz w:val="24"/>
          <w:szCs w:val="24"/>
        </w:rPr>
        <w:t>）负责管理岗位、工勤技能岗位人员汇总上报；（</w:t>
      </w:r>
      <w:r w:rsidRPr="0016595B">
        <w:rPr>
          <w:rFonts w:ascii="Calibri" w:eastAsia="宋体!important" w:hAnsi="Calibri" w:cs="Calibri" w:hint="eastAsia"/>
          <w:color w:val="000000"/>
          <w:kern w:val="0"/>
          <w:sz w:val="24"/>
          <w:szCs w:val="24"/>
        </w:rPr>
        <w:t>5</w:t>
      </w:r>
      <w:r w:rsidRPr="0016595B">
        <w:rPr>
          <w:rFonts w:cs="Tahoma" w:hint="eastAsia"/>
          <w:color w:val="000000"/>
          <w:kern w:val="0"/>
          <w:sz w:val="24"/>
          <w:szCs w:val="24"/>
        </w:rPr>
        <w:t>）拟定聘用合同上报学校。</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（四）学校和各学院（单位）均成立岗位设置与聘用工作监督小组，负责监督岗位聘用过程，接受教职工的申诉和投诉，并就申诉和投诉进行调查、调解，提出处理建议意见。</w:t>
      </w:r>
    </w:p>
    <w:p w:rsidR="0016595B" w:rsidRPr="0016595B" w:rsidRDefault="0016595B" w:rsidP="0016595B">
      <w:pPr>
        <w:widowControl/>
        <w:shd w:val="clear" w:color="auto" w:fill="FFFFFF"/>
        <w:spacing w:line="360" w:lineRule="auto"/>
        <w:ind w:firstLineChars="200" w:firstLine="562"/>
        <w:jc w:val="left"/>
        <w:rPr>
          <w:rFonts w:ascii="宋体!important" w:eastAsia="宋体!important" w:hAnsi="Tahoma" w:cs="Tahoma" w:hint="eastAsia"/>
          <w:kern w:val="0"/>
          <w:sz w:val="18"/>
          <w:szCs w:val="18"/>
        </w:rPr>
      </w:pPr>
      <w:r w:rsidRPr="0016595B">
        <w:rPr>
          <w:rFonts w:ascii="黑体" w:eastAsia="黑体" w:hAnsi="黑体" w:cs="Tahoma" w:hint="eastAsia"/>
          <w:b/>
          <w:color w:val="000000"/>
          <w:kern w:val="0"/>
          <w:sz w:val="28"/>
          <w:szCs w:val="28"/>
        </w:rPr>
        <w:t>四、聘用条件</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专业技术二级岗位根据省级相关部门要求及安排执行；专业技术三至四级岗位聘用条件依据《浙江中医药大学第三轮岗位设置与聘用实施方案》执行；专业技术五级及以下岗位聘用条件依据各学院（单位）岗位聘用实施细则执行。工勤技能岗位任职和聘用条件按学校《岗位设置与聘用管理实施办法》（浙中</w:t>
      </w:r>
      <w:proofErr w:type="gramStart"/>
      <w:r w:rsidRPr="0016595B">
        <w:rPr>
          <w:rFonts w:cs="Tahoma" w:hint="eastAsia"/>
          <w:color w:val="000000"/>
          <w:kern w:val="0"/>
          <w:sz w:val="24"/>
          <w:szCs w:val="24"/>
        </w:rPr>
        <w:t>大党委发</w:t>
      </w:r>
      <w:proofErr w:type="gramEnd"/>
      <w:r w:rsidRPr="0016595B">
        <w:rPr>
          <w:rFonts w:cs="Tahoma" w:hint="eastAsia"/>
          <w:color w:val="000000"/>
          <w:kern w:val="0"/>
          <w:sz w:val="24"/>
          <w:szCs w:val="24"/>
        </w:rPr>
        <w:t>〔</w:t>
      </w:r>
      <w:r w:rsidRPr="0016595B">
        <w:rPr>
          <w:rFonts w:ascii="Calibri" w:eastAsia="宋体!important" w:hAnsi="Calibri" w:cs="Calibri" w:hint="eastAsia"/>
          <w:color w:val="000000"/>
          <w:kern w:val="0"/>
          <w:sz w:val="24"/>
          <w:szCs w:val="24"/>
        </w:rPr>
        <w:t>2010</w:t>
      </w:r>
      <w:r w:rsidRPr="0016595B">
        <w:rPr>
          <w:rFonts w:cs="Tahoma" w:hint="eastAsia"/>
          <w:color w:val="000000"/>
          <w:kern w:val="0"/>
          <w:sz w:val="24"/>
          <w:szCs w:val="24"/>
        </w:rPr>
        <w:t>〕</w:t>
      </w:r>
      <w:r w:rsidRPr="0016595B">
        <w:rPr>
          <w:rFonts w:ascii="Calibri" w:eastAsia="宋体!important" w:hAnsi="Calibri" w:cs="Calibri" w:hint="eastAsia"/>
          <w:color w:val="000000"/>
          <w:kern w:val="0"/>
          <w:sz w:val="24"/>
          <w:szCs w:val="24"/>
        </w:rPr>
        <w:t>61</w:t>
      </w:r>
      <w:r w:rsidRPr="0016595B">
        <w:rPr>
          <w:rFonts w:cs="Tahoma" w:hint="eastAsia"/>
          <w:color w:val="000000"/>
          <w:kern w:val="0"/>
          <w:sz w:val="24"/>
          <w:szCs w:val="24"/>
        </w:rPr>
        <w:t>号）（见附件）和上级有关规定执行。</w:t>
      </w:r>
    </w:p>
    <w:p w:rsidR="0016595B" w:rsidRPr="0016595B" w:rsidRDefault="0016595B" w:rsidP="0016595B">
      <w:pPr>
        <w:widowControl/>
        <w:shd w:val="clear" w:color="auto" w:fill="FFFFFF"/>
        <w:spacing w:line="360" w:lineRule="auto"/>
        <w:ind w:firstLineChars="200" w:firstLine="562"/>
        <w:jc w:val="left"/>
        <w:rPr>
          <w:rFonts w:ascii="宋体!important" w:eastAsia="宋体!important" w:hAnsi="Tahoma" w:cs="Tahoma" w:hint="eastAsia"/>
          <w:kern w:val="0"/>
          <w:sz w:val="18"/>
          <w:szCs w:val="18"/>
        </w:rPr>
      </w:pPr>
      <w:r w:rsidRPr="0016595B">
        <w:rPr>
          <w:rFonts w:ascii="黑体" w:eastAsia="黑体" w:hAnsi="黑体" w:cs="Tahoma" w:hint="eastAsia"/>
          <w:b/>
          <w:color w:val="000000"/>
          <w:kern w:val="0"/>
          <w:sz w:val="28"/>
          <w:szCs w:val="28"/>
        </w:rPr>
        <w:t>五、聘用程序及时间安排</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具体见《浙江中医药大学第三轮岗位聘用工作时间安排表》（见附件）。</w:t>
      </w:r>
    </w:p>
    <w:p w:rsidR="0016595B" w:rsidRPr="0016595B" w:rsidRDefault="0016595B" w:rsidP="0016595B">
      <w:pPr>
        <w:widowControl/>
        <w:shd w:val="clear" w:color="auto" w:fill="FFFFFF"/>
        <w:spacing w:line="360" w:lineRule="auto"/>
        <w:ind w:firstLineChars="200" w:firstLine="562"/>
        <w:jc w:val="left"/>
        <w:rPr>
          <w:rFonts w:ascii="宋体!important" w:eastAsia="宋体!important" w:hAnsi="Tahoma" w:cs="Tahoma" w:hint="eastAsia"/>
          <w:kern w:val="0"/>
          <w:sz w:val="18"/>
          <w:szCs w:val="18"/>
        </w:rPr>
      </w:pPr>
      <w:r w:rsidRPr="0016595B">
        <w:rPr>
          <w:rFonts w:ascii="黑体" w:eastAsia="黑体" w:hAnsi="黑体" w:cs="Tahoma" w:hint="eastAsia"/>
          <w:b/>
          <w:color w:val="000000"/>
          <w:kern w:val="0"/>
          <w:sz w:val="28"/>
          <w:szCs w:val="28"/>
        </w:rPr>
        <w:t>六、申报要求（4月21日开始系统申报）</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一）专业技术人员均须通过学校人事系统中“岗位聘任”—“三轮岗聘”模块进行系统申报或确认。期中，申报专业技术三级、五级、六级、八级、九级、十一级岗位人员，另需在系统中详细填写业绩内容，并提供相关支撑材料（同步数据无需再次提供，个人填写数据需提供），经学院（单位）审核通过后打</w:t>
      </w:r>
      <w:r w:rsidRPr="0016595B">
        <w:rPr>
          <w:rFonts w:cs="Tahoma" w:hint="eastAsia"/>
          <w:color w:val="000000"/>
          <w:kern w:val="0"/>
          <w:sz w:val="24"/>
          <w:szCs w:val="24"/>
        </w:rPr>
        <w:lastRenderedPageBreak/>
        <w:t>印申报表（系统导出），并签字确认。申报专业技术四级、七级、十级、十二级的人员只需填写申报等级后提交即可。</w:t>
      </w:r>
      <w:r w:rsidRPr="0016595B">
        <w:rPr>
          <w:rFonts w:cs="Tahoma" w:hint="eastAsia"/>
          <w:color w:val="000000"/>
          <w:kern w:val="0"/>
          <w:sz w:val="24"/>
          <w:szCs w:val="24"/>
        </w:rPr>
        <w:br/>
        <w:t>    （二）工勤人员填写纸质《浙江中医药大学工勤技能岗位竞聘申报表》（见附件）。由于管理岗位已通过干部换届、职员竞聘聘任到位，无须再申报。</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（三）各学院（单位）聘用工作小组需认真审核申报人员材料，并提交《三轮岗聘申报情况汇总表》（系统导出），经学院（单位）聘用工作小组审核确定后提交《专业技术五级及以下岗</w:t>
      </w:r>
      <w:proofErr w:type="gramStart"/>
      <w:r w:rsidRPr="0016595B">
        <w:rPr>
          <w:rFonts w:cs="Tahoma" w:hint="eastAsia"/>
          <w:color w:val="000000"/>
          <w:kern w:val="0"/>
          <w:sz w:val="24"/>
          <w:szCs w:val="24"/>
        </w:rPr>
        <w:t>位拟</w:t>
      </w:r>
      <w:proofErr w:type="gramEnd"/>
      <w:r w:rsidRPr="0016595B">
        <w:rPr>
          <w:rFonts w:cs="Tahoma" w:hint="eastAsia"/>
          <w:color w:val="000000"/>
          <w:kern w:val="0"/>
          <w:sz w:val="24"/>
          <w:szCs w:val="24"/>
        </w:rPr>
        <w:t>聘人员名册》（见附件）和《岗位设置实施情况汇总表》（见附件）。</w:t>
      </w:r>
    </w:p>
    <w:p w:rsidR="0016595B" w:rsidRPr="0016595B" w:rsidRDefault="0016595B" w:rsidP="0016595B">
      <w:pPr>
        <w:widowControl/>
        <w:shd w:val="clear" w:color="auto" w:fill="FFFFFF"/>
        <w:spacing w:line="360" w:lineRule="auto"/>
        <w:ind w:firstLineChars="200" w:firstLine="562"/>
        <w:jc w:val="left"/>
        <w:rPr>
          <w:rFonts w:ascii="宋体!important" w:eastAsia="宋体!important" w:hAnsi="Tahoma" w:cs="Tahoma" w:hint="eastAsia"/>
          <w:kern w:val="0"/>
          <w:sz w:val="18"/>
          <w:szCs w:val="18"/>
        </w:rPr>
      </w:pPr>
      <w:r w:rsidRPr="0016595B">
        <w:rPr>
          <w:rFonts w:ascii="黑体" w:eastAsia="黑体" w:hAnsi="黑体" w:cs="Tahoma" w:hint="eastAsia"/>
          <w:b/>
          <w:color w:val="000000"/>
          <w:kern w:val="0"/>
          <w:sz w:val="28"/>
          <w:szCs w:val="28"/>
        </w:rPr>
        <w:t>七、相关要求</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（一）加强领导。岗位聘任关系教职工切身利益，各学院（单位）要高度重视，切实将三轮</w:t>
      </w:r>
      <w:proofErr w:type="gramStart"/>
      <w:r w:rsidRPr="0016595B">
        <w:rPr>
          <w:rFonts w:cs="Tahoma" w:hint="eastAsia"/>
          <w:color w:val="000000"/>
          <w:kern w:val="0"/>
          <w:sz w:val="24"/>
          <w:szCs w:val="24"/>
        </w:rPr>
        <w:t>岗聘工作</w:t>
      </w:r>
      <w:proofErr w:type="gramEnd"/>
      <w:r w:rsidRPr="0016595B">
        <w:rPr>
          <w:rFonts w:cs="Tahoma" w:hint="eastAsia"/>
          <w:color w:val="000000"/>
          <w:kern w:val="0"/>
          <w:sz w:val="24"/>
          <w:szCs w:val="24"/>
        </w:rPr>
        <w:t>纳入现阶段的重点工作，根据上级和学校有关文件精神要求，加强领导、领会精神、广泛宣传、统一部署，确保岗聘工作顺利进行。</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二）明确职责。各学院（单位）要切实履行职责，严格按照《实施方案》做好各项工作。既要科学制定本学院（单位）岗位聘用实施细则，同时做好专业技术四级及以上岗位人员推荐和专业技术五级及以下岗位人员评聘工作。及时发现和解决聘用工作中出现的各类问题，做好广大教职工的思想工作。</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三）严格程序。各学院（单位）要严格按照聘用工作程序，循序渐进推进此项工作。既要认真做好申报人员资格审查和申报材料审核工作，又要根据申报人员材料，全面、客观、公正评价，同时严格按照公示制度做好评</w:t>
      </w:r>
      <w:proofErr w:type="gramStart"/>
      <w:r w:rsidRPr="0016595B">
        <w:rPr>
          <w:rFonts w:cs="Tahoma" w:hint="eastAsia"/>
          <w:color w:val="000000"/>
          <w:kern w:val="0"/>
          <w:sz w:val="24"/>
          <w:szCs w:val="24"/>
        </w:rPr>
        <w:t>前材料</w:t>
      </w:r>
      <w:proofErr w:type="gramEnd"/>
      <w:r w:rsidRPr="0016595B">
        <w:rPr>
          <w:rFonts w:cs="Tahoma" w:hint="eastAsia"/>
          <w:color w:val="000000"/>
          <w:kern w:val="0"/>
          <w:sz w:val="24"/>
          <w:szCs w:val="24"/>
        </w:rPr>
        <w:t>和评后结果的公示。</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lastRenderedPageBreak/>
        <w:t>（四）严肃纪律。各学院（单位）要严格按照岗位聘用相关规定执行，实事求是，坚持原则。对违反相关规定、不负责任，造成不良后果的单位，要追究相关人员责任。</w:t>
      </w:r>
    </w:p>
    <w:p w:rsidR="0016595B" w:rsidRPr="0016595B" w:rsidRDefault="0016595B" w:rsidP="0016595B">
      <w:pPr>
        <w:widowControl/>
        <w:shd w:val="clear" w:color="auto" w:fill="FFFFFF"/>
        <w:spacing w:line="360" w:lineRule="auto"/>
        <w:jc w:val="left"/>
        <w:rPr>
          <w:rFonts w:ascii="宋体!important" w:eastAsia="宋体!important" w:hAnsi="Tahoma" w:cs="Tahoma" w:hint="eastAsia"/>
          <w:kern w:val="0"/>
          <w:sz w:val="18"/>
          <w:szCs w:val="18"/>
        </w:rPr>
      </w:pPr>
      <w:r w:rsidRPr="0016595B">
        <w:rPr>
          <w:rFonts w:ascii="Calibri" w:eastAsia="宋体!important" w:hAnsi="Calibri" w:cs="Calibri" w:hint="eastAsia"/>
          <w:color w:val="000000"/>
          <w:kern w:val="0"/>
          <w:sz w:val="24"/>
          <w:szCs w:val="24"/>
        </w:rPr>
        <w:t> </w:t>
      </w:r>
    </w:p>
    <w:p w:rsidR="0016595B" w:rsidRPr="0016595B" w:rsidRDefault="0016595B" w:rsidP="0016595B">
      <w:pPr>
        <w:widowControl/>
        <w:shd w:val="clear" w:color="auto" w:fill="FFFFFF"/>
        <w:spacing w:line="360" w:lineRule="auto"/>
        <w:jc w:val="left"/>
        <w:rPr>
          <w:rFonts w:ascii="宋体!important" w:eastAsia="宋体!important" w:hAnsi="Tahoma" w:cs="Tahoma" w:hint="eastAsia"/>
          <w:kern w:val="0"/>
          <w:sz w:val="18"/>
          <w:szCs w:val="18"/>
        </w:rPr>
      </w:pPr>
      <w:r w:rsidRPr="0016595B">
        <w:rPr>
          <w:rFonts w:ascii="Calibri" w:eastAsia="宋体!important" w:hAnsi="Calibri" w:cs="Calibri" w:hint="eastAsia"/>
          <w:color w:val="000000"/>
          <w:kern w:val="0"/>
          <w:sz w:val="24"/>
          <w:szCs w:val="24"/>
        </w:rPr>
        <w:t> </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proofErr w:type="gramStart"/>
      <w:r w:rsidRPr="0016595B">
        <w:rPr>
          <w:rFonts w:cs="Tahoma" w:hint="eastAsia"/>
          <w:color w:val="000000"/>
          <w:kern w:val="0"/>
          <w:sz w:val="24"/>
          <w:szCs w:val="24"/>
        </w:rPr>
        <w:t>学校第三轮岗聘设置</w:t>
      </w:r>
      <w:proofErr w:type="gramEnd"/>
      <w:r w:rsidRPr="0016595B">
        <w:rPr>
          <w:rFonts w:cs="Tahoma" w:hint="eastAsia"/>
          <w:color w:val="000000"/>
          <w:kern w:val="0"/>
          <w:sz w:val="24"/>
          <w:szCs w:val="24"/>
        </w:rPr>
        <w:t>与聘用工作各学院（单位）联系人及联系电话：</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校人事处：谢</w:t>
      </w:r>
      <w:r w:rsidRPr="0016595B">
        <w:rPr>
          <w:rFonts w:ascii="Calibri" w:eastAsia="宋体!important" w:hAnsi="Calibri" w:cs="Calibri" w:hint="eastAsia"/>
          <w:color w:val="000000"/>
          <w:kern w:val="0"/>
          <w:sz w:val="24"/>
          <w:szCs w:val="24"/>
        </w:rPr>
        <w:t xml:space="preserve">  </w:t>
      </w:r>
      <w:r w:rsidRPr="0016595B">
        <w:rPr>
          <w:rFonts w:cs="Tahoma" w:hint="eastAsia"/>
          <w:color w:val="000000"/>
          <w:kern w:val="0"/>
          <w:sz w:val="24"/>
          <w:szCs w:val="24"/>
        </w:rPr>
        <w:t>军</w:t>
      </w:r>
      <w:r w:rsidRPr="0016595B">
        <w:rPr>
          <w:rFonts w:ascii="Calibri" w:eastAsia="宋体!important" w:hAnsi="Calibri" w:cs="Calibri" w:hint="eastAsia"/>
          <w:color w:val="000000"/>
          <w:kern w:val="0"/>
          <w:sz w:val="24"/>
          <w:szCs w:val="24"/>
        </w:rPr>
        <w:t xml:space="preserve">  </w:t>
      </w:r>
      <w:r w:rsidRPr="0016595B">
        <w:rPr>
          <w:rFonts w:cs="Tahoma" w:hint="eastAsia"/>
          <w:color w:val="000000"/>
          <w:kern w:val="0"/>
          <w:sz w:val="24"/>
          <w:szCs w:val="24"/>
        </w:rPr>
        <w:t>周</w:t>
      </w:r>
      <w:r w:rsidRPr="0016595B">
        <w:rPr>
          <w:rFonts w:ascii="Calibri" w:eastAsia="宋体!important" w:hAnsi="Calibri" w:cs="Calibri" w:hint="eastAsia"/>
          <w:color w:val="000000"/>
          <w:kern w:val="0"/>
          <w:sz w:val="24"/>
          <w:szCs w:val="24"/>
        </w:rPr>
        <w:t xml:space="preserve">  </w:t>
      </w:r>
      <w:r w:rsidRPr="0016595B">
        <w:rPr>
          <w:rFonts w:cs="Tahoma" w:hint="eastAsia"/>
          <w:color w:val="000000"/>
          <w:kern w:val="0"/>
          <w:sz w:val="24"/>
          <w:szCs w:val="24"/>
        </w:rPr>
        <w:t>燕</w:t>
      </w:r>
      <w:r w:rsidRPr="0016595B">
        <w:rPr>
          <w:rFonts w:ascii="Calibri" w:eastAsia="宋体!important" w:hAnsi="Calibri" w:cs="Calibri" w:hint="eastAsia"/>
          <w:color w:val="000000"/>
          <w:kern w:val="0"/>
          <w:sz w:val="24"/>
          <w:szCs w:val="24"/>
        </w:rPr>
        <w:t xml:space="preserve">   86613532</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机关（离退休）岗位聘用工作小组：杨春兰</w:t>
      </w:r>
      <w:r w:rsidRPr="0016595B">
        <w:rPr>
          <w:rFonts w:ascii="Calibri" w:eastAsia="宋体!important" w:hAnsi="Calibri" w:cs="Calibri" w:hint="eastAsia"/>
          <w:color w:val="000000"/>
          <w:kern w:val="0"/>
          <w:sz w:val="24"/>
          <w:szCs w:val="24"/>
        </w:rPr>
        <w:t xml:space="preserve">  86633106</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直属单位岗位聘用工作小组：</w:t>
      </w:r>
      <w:proofErr w:type="gramStart"/>
      <w:r w:rsidRPr="0016595B">
        <w:rPr>
          <w:rFonts w:cs="Tahoma" w:hint="eastAsia"/>
          <w:color w:val="000000"/>
          <w:kern w:val="0"/>
          <w:sz w:val="24"/>
          <w:szCs w:val="24"/>
        </w:rPr>
        <w:t>马镇杰</w:t>
      </w:r>
      <w:proofErr w:type="gramEnd"/>
      <w:r w:rsidRPr="0016595B">
        <w:rPr>
          <w:rFonts w:ascii="Calibri" w:eastAsia="宋体!important" w:hAnsi="Calibri" w:cs="Calibri" w:hint="eastAsia"/>
          <w:color w:val="000000"/>
          <w:kern w:val="0"/>
          <w:sz w:val="24"/>
          <w:szCs w:val="24"/>
        </w:rPr>
        <w:t xml:space="preserve">  86633159</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学生</w:t>
      </w:r>
      <w:proofErr w:type="gramStart"/>
      <w:r w:rsidRPr="0016595B">
        <w:rPr>
          <w:rFonts w:cs="Tahoma" w:hint="eastAsia"/>
          <w:color w:val="000000"/>
          <w:kern w:val="0"/>
          <w:sz w:val="24"/>
          <w:szCs w:val="24"/>
        </w:rPr>
        <w:t>思政教师</w:t>
      </w:r>
      <w:proofErr w:type="gramEnd"/>
      <w:r w:rsidRPr="0016595B">
        <w:rPr>
          <w:rFonts w:cs="Tahoma" w:hint="eastAsia"/>
          <w:color w:val="000000"/>
          <w:kern w:val="0"/>
          <w:sz w:val="24"/>
          <w:szCs w:val="24"/>
        </w:rPr>
        <w:t>岗位聘用工作小组：刘佳敏</w:t>
      </w:r>
      <w:r w:rsidRPr="0016595B">
        <w:rPr>
          <w:rFonts w:ascii="Calibri" w:eastAsia="宋体!important" w:hAnsi="Calibri" w:cs="Calibri" w:hint="eastAsia"/>
          <w:color w:val="000000"/>
          <w:kern w:val="0"/>
          <w:sz w:val="24"/>
          <w:szCs w:val="24"/>
        </w:rPr>
        <w:t xml:space="preserve">  86613546</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第一临床医学院、附属第一医院：高</w:t>
      </w:r>
      <w:r w:rsidRPr="0016595B">
        <w:rPr>
          <w:rFonts w:ascii="Calibri" w:eastAsia="宋体!important" w:hAnsi="Calibri" w:cs="Calibri" w:hint="eastAsia"/>
          <w:color w:val="000000"/>
          <w:kern w:val="0"/>
          <w:sz w:val="24"/>
          <w:szCs w:val="24"/>
        </w:rPr>
        <w:t xml:space="preserve">  </w:t>
      </w:r>
      <w:r w:rsidRPr="0016595B">
        <w:rPr>
          <w:rFonts w:cs="Tahoma" w:hint="eastAsia"/>
          <w:color w:val="000000"/>
          <w:kern w:val="0"/>
          <w:sz w:val="24"/>
          <w:szCs w:val="24"/>
        </w:rPr>
        <w:t>俊</w:t>
      </w:r>
      <w:r w:rsidRPr="0016595B">
        <w:rPr>
          <w:rFonts w:ascii="Calibri" w:eastAsia="宋体!important" w:hAnsi="Calibri" w:cs="Calibri" w:hint="eastAsia"/>
          <w:color w:val="000000"/>
          <w:kern w:val="0"/>
          <w:sz w:val="24"/>
          <w:szCs w:val="24"/>
        </w:rPr>
        <w:t xml:space="preserve">  87072881</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第二临床医学院、附属第二医院：茅月娟</w:t>
      </w:r>
      <w:r w:rsidRPr="0016595B">
        <w:rPr>
          <w:rFonts w:ascii="Calibri" w:eastAsia="宋体!important" w:hAnsi="Calibri" w:cs="Calibri" w:hint="eastAsia"/>
          <w:color w:val="000000"/>
          <w:kern w:val="0"/>
          <w:sz w:val="24"/>
          <w:szCs w:val="24"/>
        </w:rPr>
        <w:t xml:space="preserve">  85267188</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第三临床医学院、附属第三医院：徐</w:t>
      </w:r>
      <w:r w:rsidRPr="0016595B">
        <w:rPr>
          <w:rFonts w:ascii="Calibri" w:eastAsia="宋体!important" w:hAnsi="Calibri" w:cs="Calibri" w:hint="eastAsia"/>
          <w:color w:val="000000"/>
          <w:kern w:val="0"/>
          <w:sz w:val="24"/>
          <w:szCs w:val="24"/>
        </w:rPr>
        <w:t xml:space="preserve">  </w:t>
      </w:r>
      <w:proofErr w:type="gramStart"/>
      <w:r w:rsidRPr="0016595B">
        <w:rPr>
          <w:rFonts w:cs="Tahoma" w:hint="eastAsia"/>
          <w:color w:val="000000"/>
          <w:kern w:val="0"/>
          <w:sz w:val="24"/>
          <w:szCs w:val="24"/>
        </w:rPr>
        <w:t>缨</w:t>
      </w:r>
      <w:proofErr w:type="gramEnd"/>
      <w:r w:rsidRPr="0016595B">
        <w:rPr>
          <w:rFonts w:ascii="Calibri" w:eastAsia="宋体!important" w:hAnsi="Calibri" w:cs="Calibri" w:hint="eastAsia"/>
          <w:color w:val="000000"/>
          <w:kern w:val="0"/>
          <w:sz w:val="24"/>
          <w:szCs w:val="24"/>
        </w:rPr>
        <w:t xml:space="preserve">  88393517</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基础医学院：胡</w:t>
      </w:r>
      <w:r w:rsidRPr="0016595B">
        <w:rPr>
          <w:rFonts w:ascii="Calibri" w:eastAsia="宋体!important" w:hAnsi="Calibri" w:cs="Calibri" w:hint="eastAsia"/>
          <w:color w:val="000000"/>
          <w:kern w:val="0"/>
          <w:sz w:val="24"/>
          <w:szCs w:val="24"/>
        </w:rPr>
        <w:t xml:space="preserve">  </w:t>
      </w:r>
      <w:r w:rsidRPr="0016595B">
        <w:rPr>
          <w:rFonts w:cs="Tahoma" w:hint="eastAsia"/>
          <w:color w:val="000000"/>
          <w:kern w:val="0"/>
          <w:sz w:val="24"/>
          <w:szCs w:val="24"/>
        </w:rPr>
        <w:t>洁</w:t>
      </w:r>
      <w:r w:rsidRPr="0016595B">
        <w:rPr>
          <w:rFonts w:ascii="Calibri" w:eastAsia="宋体!important" w:hAnsi="Calibri" w:cs="Calibri" w:hint="eastAsia"/>
          <w:color w:val="000000"/>
          <w:kern w:val="0"/>
          <w:sz w:val="24"/>
          <w:szCs w:val="24"/>
        </w:rPr>
        <w:t xml:space="preserve">  86613609</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口腔医学院：</w:t>
      </w:r>
      <w:proofErr w:type="gramStart"/>
      <w:r w:rsidRPr="0016595B">
        <w:rPr>
          <w:rFonts w:cs="Tahoma" w:hint="eastAsia"/>
          <w:color w:val="000000"/>
          <w:kern w:val="0"/>
          <w:sz w:val="24"/>
          <w:szCs w:val="24"/>
        </w:rPr>
        <w:t>汪淑华</w:t>
      </w:r>
      <w:proofErr w:type="gramEnd"/>
      <w:r w:rsidRPr="0016595B">
        <w:rPr>
          <w:rFonts w:ascii="Calibri" w:eastAsia="宋体!important" w:hAnsi="Calibri" w:cs="Calibri" w:hint="eastAsia"/>
          <w:color w:val="000000"/>
          <w:kern w:val="0"/>
          <w:sz w:val="24"/>
          <w:szCs w:val="24"/>
        </w:rPr>
        <w:t xml:space="preserve">  86633080</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药学院：胡一平</w:t>
      </w:r>
      <w:r w:rsidRPr="0016595B">
        <w:rPr>
          <w:rFonts w:ascii="Calibri" w:eastAsia="宋体!important" w:hAnsi="Calibri" w:cs="Calibri" w:hint="eastAsia"/>
          <w:color w:val="000000"/>
          <w:kern w:val="0"/>
          <w:sz w:val="24"/>
          <w:szCs w:val="24"/>
        </w:rPr>
        <w:t xml:space="preserve">  </w:t>
      </w:r>
      <w:r w:rsidRPr="0016595B">
        <w:rPr>
          <w:rFonts w:ascii="宋体!important" w:eastAsia="宋体!important" w:hAnsi="Tahoma" w:cs="Tahoma" w:hint="eastAsia"/>
          <w:kern w:val="0"/>
          <w:sz w:val="18"/>
          <w:szCs w:val="18"/>
        </w:rPr>
        <w:t>61768137</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护理学院：李慧君</w:t>
      </w:r>
      <w:r w:rsidRPr="0016595B">
        <w:rPr>
          <w:rFonts w:ascii="Calibri" w:eastAsia="宋体!important" w:hAnsi="Calibri" w:cs="Calibri" w:hint="eastAsia"/>
          <w:color w:val="000000"/>
          <w:kern w:val="0"/>
          <w:sz w:val="24"/>
          <w:szCs w:val="24"/>
        </w:rPr>
        <w:t xml:space="preserve">  86613565</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医学技术学院：</w:t>
      </w:r>
      <w:proofErr w:type="gramStart"/>
      <w:r w:rsidRPr="0016595B">
        <w:rPr>
          <w:rFonts w:cs="Tahoma" w:hint="eastAsia"/>
          <w:color w:val="000000"/>
          <w:kern w:val="0"/>
          <w:sz w:val="24"/>
          <w:szCs w:val="24"/>
        </w:rPr>
        <w:t>管燕平</w:t>
      </w:r>
      <w:proofErr w:type="gramEnd"/>
      <w:r w:rsidRPr="0016595B">
        <w:rPr>
          <w:rFonts w:ascii="Calibri" w:eastAsia="宋体!important" w:hAnsi="Calibri" w:cs="Calibri" w:hint="eastAsia"/>
          <w:color w:val="000000"/>
          <w:kern w:val="0"/>
          <w:sz w:val="24"/>
          <w:szCs w:val="24"/>
        </w:rPr>
        <w:t xml:space="preserve">  86613573</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生命科学学院：</w:t>
      </w:r>
      <w:proofErr w:type="gramStart"/>
      <w:r w:rsidRPr="0016595B">
        <w:rPr>
          <w:rFonts w:cs="Tahoma" w:hint="eastAsia"/>
          <w:color w:val="000000"/>
          <w:kern w:val="0"/>
          <w:sz w:val="24"/>
          <w:szCs w:val="24"/>
        </w:rPr>
        <w:t>杨伟吉</w:t>
      </w:r>
      <w:proofErr w:type="gramEnd"/>
      <w:r w:rsidRPr="0016595B">
        <w:rPr>
          <w:rFonts w:ascii="Calibri" w:eastAsia="宋体!important" w:hAnsi="Calibri" w:cs="Calibri" w:hint="eastAsia"/>
          <w:color w:val="000000"/>
          <w:kern w:val="0"/>
          <w:sz w:val="24"/>
          <w:szCs w:val="24"/>
        </w:rPr>
        <w:t xml:space="preserve">  86633127</w:t>
      </w:r>
    </w:p>
    <w:p w:rsidR="0016595B" w:rsidRPr="0016595B" w:rsidRDefault="0016595B" w:rsidP="0016595B">
      <w:pPr>
        <w:widowControl/>
        <w:shd w:val="clear" w:color="auto" w:fill="FFFFFF"/>
        <w:spacing w:line="360" w:lineRule="auto"/>
        <w:ind w:firstLineChars="200" w:firstLine="480"/>
        <w:jc w:val="left"/>
        <w:rPr>
          <w:rFonts w:ascii="宋体!important" w:eastAsia="宋体!important" w:hAnsi="Tahoma" w:cs="Tahoma" w:hint="eastAsia"/>
          <w:kern w:val="0"/>
          <w:sz w:val="18"/>
          <w:szCs w:val="18"/>
        </w:rPr>
      </w:pPr>
      <w:r w:rsidRPr="0016595B">
        <w:rPr>
          <w:rFonts w:cs="Tahoma" w:hint="eastAsia"/>
          <w:color w:val="000000"/>
          <w:kern w:val="0"/>
          <w:sz w:val="24"/>
          <w:szCs w:val="24"/>
        </w:rPr>
        <w:t>人文与管理学院：万</w:t>
      </w:r>
      <w:r w:rsidRPr="0016595B">
        <w:rPr>
          <w:rFonts w:ascii="Calibri" w:eastAsia="宋体!important" w:hAnsi="Calibri" w:cs="Calibri" w:hint="eastAsia"/>
          <w:color w:val="000000"/>
          <w:kern w:val="0"/>
          <w:sz w:val="24"/>
          <w:szCs w:val="24"/>
        </w:rPr>
        <w:t xml:space="preserve">  </w:t>
      </w:r>
      <w:r w:rsidRPr="0016595B">
        <w:rPr>
          <w:rFonts w:cs="Tahoma" w:hint="eastAsia"/>
          <w:color w:val="000000"/>
          <w:kern w:val="0"/>
          <w:sz w:val="24"/>
          <w:szCs w:val="24"/>
        </w:rPr>
        <w:t>朵</w:t>
      </w:r>
      <w:r w:rsidRPr="0016595B">
        <w:rPr>
          <w:rFonts w:ascii="Calibri" w:eastAsia="宋体!important" w:hAnsi="Calibri" w:cs="Calibri" w:hint="eastAsia"/>
          <w:color w:val="000000"/>
          <w:kern w:val="0"/>
          <w:sz w:val="24"/>
          <w:szCs w:val="24"/>
        </w:rPr>
        <w:t xml:space="preserve">  86613687</w:t>
      </w:r>
    </w:p>
    <w:p w:rsidR="0016595B" w:rsidRPr="0016595B" w:rsidRDefault="0016595B" w:rsidP="0016595B">
      <w:pPr>
        <w:widowControl/>
        <w:shd w:val="clear" w:color="auto" w:fill="FFFFFF"/>
        <w:spacing w:line="360" w:lineRule="auto"/>
        <w:ind w:left="7080" w:hangingChars="2950" w:hanging="7080"/>
        <w:jc w:val="left"/>
        <w:rPr>
          <w:rFonts w:ascii="宋体!important" w:eastAsia="宋体!important" w:hAnsi="Tahoma" w:cs="Tahoma" w:hint="eastAsia"/>
          <w:kern w:val="0"/>
          <w:sz w:val="18"/>
          <w:szCs w:val="18"/>
        </w:rPr>
      </w:pPr>
      <w:r w:rsidRPr="0016595B">
        <w:rPr>
          <w:rFonts w:ascii="Calibri" w:eastAsia="宋体!important" w:hAnsi="Calibri" w:cs="Calibri" w:hint="eastAsia"/>
          <w:color w:val="000000"/>
          <w:kern w:val="0"/>
          <w:sz w:val="24"/>
          <w:szCs w:val="24"/>
        </w:rPr>
        <w:t xml:space="preserve">                                                                     </w:t>
      </w:r>
    </w:p>
    <w:p w:rsidR="0016595B" w:rsidRPr="0016595B" w:rsidRDefault="0016595B" w:rsidP="0016595B">
      <w:pPr>
        <w:widowControl/>
        <w:shd w:val="clear" w:color="auto" w:fill="FFFFFF"/>
        <w:spacing w:line="360" w:lineRule="auto"/>
        <w:ind w:firstLineChars="2850" w:firstLine="6840"/>
        <w:jc w:val="left"/>
        <w:rPr>
          <w:rFonts w:ascii="宋体!important" w:eastAsia="宋体!important" w:hAnsi="Tahoma" w:cs="Tahoma" w:hint="eastAsia"/>
          <w:kern w:val="0"/>
          <w:sz w:val="18"/>
          <w:szCs w:val="18"/>
        </w:rPr>
      </w:pPr>
      <w:r>
        <w:rPr>
          <w:rFonts w:cs="Tahoma" w:hint="eastAsia"/>
          <w:color w:val="000000"/>
          <w:kern w:val="0"/>
          <w:sz w:val="24"/>
          <w:szCs w:val="24"/>
        </w:rPr>
        <w:t> </w:t>
      </w:r>
      <w:r w:rsidRPr="0016595B">
        <w:rPr>
          <w:rFonts w:cs="Tahoma" w:hint="eastAsia"/>
          <w:color w:val="000000"/>
          <w:kern w:val="0"/>
          <w:sz w:val="24"/>
          <w:szCs w:val="24"/>
        </w:rPr>
        <w:t>人事处</w:t>
      </w:r>
    </w:p>
    <w:p w:rsidR="00BE729B" w:rsidRPr="0016595B" w:rsidRDefault="0016595B" w:rsidP="0016595B">
      <w:pPr>
        <w:widowControl/>
        <w:shd w:val="clear" w:color="auto" w:fill="FFFFFF"/>
        <w:jc w:val="left"/>
        <w:rPr>
          <w:rFonts w:ascii="宋体!important" w:eastAsia="宋体!important" w:hAnsi="Tahoma" w:cs="Tahoma" w:hint="eastAsia"/>
          <w:kern w:val="0"/>
          <w:sz w:val="18"/>
          <w:szCs w:val="18"/>
        </w:rPr>
      </w:pPr>
      <w:r w:rsidRPr="0016595B">
        <w:rPr>
          <w:color w:val="000000"/>
          <w:kern w:val="0"/>
          <w:sz w:val="24"/>
          <w:szCs w:val="24"/>
        </w:rPr>
        <w:t>                                                                   </w:t>
      </w:r>
      <w:r>
        <w:rPr>
          <w:color w:val="000000"/>
          <w:kern w:val="0"/>
          <w:sz w:val="24"/>
          <w:szCs w:val="24"/>
        </w:rPr>
        <w:t xml:space="preserve">              </w:t>
      </w:r>
      <w:r w:rsidRPr="0016595B">
        <w:rPr>
          <w:color w:val="000000"/>
          <w:kern w:val="0"/>
          <w:sz w:val="24"/>
          <w:szCs w:val="24"/>
        </w:rPr>
        <w:t> 2018</w:t>
      </w:r>
      <w:r w:rsidRPr="0016595B">
        <w:rPr>
          <w:rFonts w:hint="eastAsia"/>
          <w:color w:val="000000"/>
          <w:kern w:val="0"/>
          <w:sz w:val="24"/>
          <w:szCs w:val="24"/>
        </w:rPr>
        <w:t>年</w:t>
      </w:r>
      <w:r w:rsidRPr="0016595B">
        <w:rPr>
          <w:color w:val="000000"/>
          <w:kern w:val="0"/>
          <w:sz w:val="24"/>
          <w:szCs w:val="24"/>
        </w:rPr>
        <w:t>4</w:t>
      </w:r>
      <w:r w:rsidRPr="0016595B">
        <w:rPr>
          <w:rFonts w:hint="eastAsia"/>
          <w:color w:val="000000"/>
          <w:kern w:val="0"/>
          <w:sz w:val="24"/>
          <w:szCs w:val="24"/>
        </w:rPr>
        <w:t>月</w:t>
      </w:r>
      <w:r w:rsidRPr="0016595B">
        <w:rPr>
          <w:color w:val="000000"/>
          <w:kern w:val="0"/>
          <w:sz w:val="24"/>
          <w:szCs w:val="24"/>
        </w:rPr>
        <w:t>16</w:t>
      </w:r>
      <w:r w:rsidRPr="0016595B">
        <w:rPr>
          <w:rFonts w:hint="eastAsia"/>
          <w:color w:val="000000"/>
          <w:kern w:val="0"/>
          <w:sz w:val="24"/>
          <w:szCs w:val="24"/>
        </w:rPr>
        <w:t>日</w:t>
      </w:r>
      <w:bookmarkStart w:id="0" w:name="_GoBack"/>
      <w:bookmarkEnd w:id="0"/>
    </w:p>
    <w:sectPr w:rsidR="00BE729B" w:rsidRPr="001659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宋体!important">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95B"/>
    <w:rsid w:val="0016595B"/>
    <w:rsid w:val="00BE7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3C372"/>
  <w15:chartTrackingRefBased/>
  <w15:docId w15:val="{E0B42270-CDEF-426C-BF9F-726AAC82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6595B"/>
    <w:rPr>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543307">
      <w:bodyDiv w:val="1"/>
      <w:marLeft w:val="0"/>
      <w:marRight w:val="0"/>
      <w:marTop w:val="0"/>
      <w:marBottom w:val="0"/>
      <w:divBdr>
        <w:top w:val="none" w:sz="0" w:space="0" w:color="auto"/>
        <w:left w:val="none" w:sz="0" w:space="0" w:color="auto"/>
        <w:bottom w:val="none" w:sz="0" w:space="0" w:color="auto"/>
        <w:right w:val="none" w:sz="0" w:space="0" w:color="auto"/>
      </w:divBdr>
      <w:divsChild>
        <w:div w:id="541601623">
          <w:marLeft w:val="0"/>
          <w:marRight w:val="0"/>
          <w:marTop w:val="0"/>
          <w:marBottom w:val="0"/>
          <w:divBdr>
            <w:top w:val="none" w:sz="0" w:space="0" w:color="auto"/>
            <w:left w:val="none" w:sz="0" w:space="0" w:color="auto"/>
            <w:bottom w:val="none" w:sz="0" w:space="0" w:color="auto"/>
            <w:right w:val="none" w:sz="0" w:space="0" w:color="auto"/>
          </w:divBdr>
          <w:divsChild>
            <w:div w:id="964386964">
              <w:marLeft w:val="0"/>
              <w:marRight w:val="0"/>
              <w:marTop w:val="300"/>
              <w:marBottom w:val="300"/>
              <w:divBdr>
                <w:top w:val="none" w:sz="0" w:space="0" w:color="auto"/>
                <w:left w:val="none" w:sz="0" w:space="0" w:color="auto"/>
                <w:bottom w:val="none" w:sz="0" w:space="0" w:color="auto"/>
                <w:right w:val="none" w:sz="0" w:space="0" w:color="auto"/>
              </w:divBdr>
              <w:divsChild>
                <w:div w:id="1106317011">
                  <w:marLeft w:val="0"/>
                  <w:marRight w:val="0"/>
                  <w:marTop w:val="0"/>
                  <w:marBottom w:val="0"/>
                  <w:divBdr>
                    <w:top w:val="none" w:sz="0" w:space="0" w:color="auto"/>
                    <w:left w:val="single" w:sz="6" w:space="0" w:color="D8D7D7"/>
                    <w:bottom w:val="single" w:sz="6" w:space="23" w:color="D8D7D7"/>
                    <w:right w:val="single" w:sz="6" w:space="0" w:color="D8D7D7"/>
                  </w:divBdr>
                  <w:divsChild>
                    <w:div w:id="231700118">
                      <w:marLeft w:val="0"/>
                      <w:marRight w:val="0"/>
                      <w:marTop w:val="0"/>
                      <w:marBottom w:val="0"/>
                      <w:divBdr>
                        <w:top w:val="none" w:sz="0" w:space="0" w:color="auto"/>
                        <w:left w:val="none" w:sz="0" w:space="0" w:color="auto"/>
                        <w:bottom w:val="none" w:sz="0" w:space="0" w:color="auto"/>
                        <w:right w:val="none" w:sz="0" w:space="0" w:color="auto"/>
                      </w:divBdr>
                    </w:div>
                    <w:div w:id="245766099">
                      <w:marLeft w:val="0"/>
                      <w:marRight w:val="0"/>
                      <w:marTop w:val="75"/>
                      <w:marBottom w:val="75"/>
                      <w:divBdr>
                        <w:top w:val="none" w:sz="0" w:space="0" w:color="auto"/>
                        <w:left w:val="none" w:sz="0" w:space="0" w:color="auto"/>
                        <w:bottom w:val="none" w:sz="0" w:space="0" w:color="auto"/>
                        <w:right w:val="none" w:sz="0" w:space="0" w:color="auto"/>
                      </w:divBdr>
                    </w:div>
                    <w:div w:id="202238846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371</Words>
  <Characters>2121</Characters>
  <Application>Microsoft Office Word</Application>
  <DocSecurity>0</DocSecurity>
  <Lines>17</Lines>
  <Paragraphs>4</Paragraphs>
  <ScaleCrop>false</ScaleCrop>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SKB-DENG</dc:creator>
  <cp:keywords/>
  <dc:description/>
  <cp:lastModifiedBy>SKB-DENG</cp:lastModifiedBy>
  <cp:revision>1</cp:revision>
  <dcterms:created xsi:type="dcterms:W3CDTF">2018-04-24T12:04:00Z</dcterms:created>
  <dcterms:modified xsi:type="dcterms:W3CDTF">2018-04-24T12:05:00Z</dcterms:modified>
</cp:coreProperties>
</file>